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90" w:rsidRDefault="002D0890" w:rsidP="002D08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</w:p>
    <w:p w:rsidR="00323C0E" w:rsidRPr="00163882" w:rsidRDefault="002D0890" w:rsidP="00E263E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3882">
        <w:rPr>
          <w:b/>
          <w:sz w:val="28"/>
          <w:szCs w:val="28"/>
        </w:rPr>
        <w:t xml:space="preserve">к проекту </w:t>
      </w:r>
      <w:r w:rsidR="007A5094" w:rsidRPr="00163882">
        <w:rPr>
          <w:b/>
          <w:sz w:val="28"/>
          <w:szCs w:val="28"/>
        </w:rPr>
        <w:t xml:space="preserve">постановления Администрации </w:t>
      </w:r>
      <w:r w:rsidR="00E263E9">
        <w:rPr>
          <w:b/>
          <w:sz w:val="28"/>
          <w:szCs w:val="28"/>
        </w:rPr>
        <w:t>Кожевниковского</w:t>
      </w:r>
      <w:r w:rsidR="007A5094" w:rsidRPr="00163882">
        <w:rPr>
          <w:b/>
          <w:sz w:val="28"/>
          <w:szCs w:val="28"/>
        </w:rPr>
        <w:t xml:space="preserve"> района </w:t>
      </w:r>
      <w:r w:rsidR="00163882" w:rsidRPr="00E263E9">
        <w:rPr>
          <w:b/>
          <w:sz w:val="28"/>
          <w:szCs w:val="28"/>
        </w:rPr>
        <w:t>«</w:t>
      </w:r>
      <w:r w:rsidR="00E263E9" w:rsidRPr="00E263E9">
        <w:rPr>
          <w:b/>
          <w:color w:val="000000"/>
          <w:sz w:val="28"/>
          <w:szCs w:val="28"/>
        </w:rPr>
        <w:t xml:space="preserve">О проведении проверки инвестиционных проектов на предмет </w:t>
      </w:r>
      <w:proofErr w:type="gramStart"/>
      <w:r w:rsidR="00E263E9" w:rsidRPr="00E263E9">
        <w:rPr>
          <w:b/>
          <w:color w:val="000000"/>
          <w:sz w:val="28"/>
          <w:szCs w:val="28"/>
        </w:rPr>
        <w:t>эффективности использования средств бюджета муниципального образования</w:t>
      </w:r>
      <w:proofErr w:type="gramEnd"/>
      <w:r w:rsidR="00E263E9" w:rsidRPr="00E263E9">
        <w:rPr>
          <w:b/>
          <w:color w:val="000000"/>
          <w:sz w:val="28"/>
          <w:szCs w:val="28"/>
        </w:rPr>
        <w:t xml:space="preserve"> Кожевниковский район, направляемых на капитальные вложения</w:t>
      </w:r>
      <w:r w:rsidR="007A5094" w:rsidRPr="00E263E9">
        <w:rPr>
          <w:b/>
          <w:sz w:val="28"/>
          <w:szCs w:val="28"/>
        </w:rPr>
        <w:t>»</w:t>
      </w:r>
    </w:p>
    <w:p w:rsidR="00C22F27" w:rsidRPr="00323C0E" w:rsidRDefault="00C22F27" w:rsidP="00323C0E">
      <w:pPr>
        <w:ind w:firstLine="720"/>
        <w:jc w:val="center"/>
        <w:rPr>
          <w:b/>
          <w:sz w:val="28"/>
          <w:szCs w:val="28"/>
        </w:rPr>
      </w:pPr>
    </w:p>
    <w:p w:rsidR="008C4E11" w:rsidRDefault="008C4E11" w:rsidP="00DA3AC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41CC6" w:rsidRPr="00DA3AC6" w:rsidRDefault="00441CC6" w:rsidP="00DA3AC6">
      <w:pPr>
        <w:suppressAutoHyphens/>
        <w:ind w:firstLine="426"/>
        <w:jc w:val="both"/>
        <w:rPr>
          <w:sz w:val="28"/>
          <w:szCs w:val="28"/>
        </w:rPr>
      </w:pPr>
      <w:proofErr w:type="gramStart"/>
      <w:r w:rsidRPr="00DA3AC6">
        <w:rPr>
          <w:sz w:val="28"/>
          <w:szCs w:val="28"/>
        </w:rPr>
        <w:t>Проект постановления Администрации Кожевниковского района «</w:t>
      </w:r>
      <w:r w:rsidRPr="00DA3AC6">
        <w:rPr>
          <w:color w:val="000000"/>
          <w:sz w:val="28"/>
          <w:szCs w:val="28"/>
        </w:rPr>
        <w:t>О проведении проверки инвестиционных проектов на предмет эффективности использования средств бюджета муниципального образования Кожевниковский район, направляемых на капитальные вложения</w:t>
      </w:r>
      <w:r w:rsidRPr="00DA3AC6">
        <w:rPr>
          <w:sz w:val="28"/>
          <w:szCs w:val="28"/>
        </w:rPr>
        <w:t xml:space="preserve">» (далее – проект) подготовлен в целях реализации </w:t>
      </w:r>
      <w:r w:rsidR="00DA3AC6">
        <w:rPr>
          <w:sz w:val="28"/>
          <w:szCs w:val="28"/>
        </w:rPr>
        <w:t>стать</w:t>
      </w:r>
      <w:r w:rsidRPr="00DA3AC6">
        <w:rPr>
          <w:sz w:val="28"/>
          <w:szCs w:val="28"/>
        </w:rPr>
        <w:t>и 14 Федерального закона от 25 февраля 1999 года № 39-ФЗ «Об инвестиционной деятельности в Российской Федерации, осуществляемой в форме капитальных вложений».</w:t>
      </w:r>
      <w:proofErr w:type="gramEnd"/>
    </w:p>
    <w:p w:rsidR="007A5094" w:rsidRPr="00163882" w:rsidRDefault="008C4E11" w:rsidP="00DA3A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3882">
        <w:rPr>
          <w:sz w:val="28"/>
          <w:szCs w:val="28"/>
        </w:rPr>
        <w:t xml:space="preserve">Сферы регулирования: </w:t>
      </w:r>
    </w:p>
    <w:p w:rsidR="00163882" w:rsidRPr="00163882" w:rsidRDefault="00163882" w:rsidP="00DA3AC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3882">
        <w:rPr>
          <w:rFonts w:eastAsiaTheme="minorHAnsi"/>
          <w:sz w:val="28"/>
          <w:szCs w:val="28"/>
          <w:lang w:eastAsia="en-US"/>
        </w:rPr>
        <w:t>Наименование сферы регулирования, круг лиц, на который распространяется регулирование:</w:t>
      </w:r>
    </w:p>
    <w:p w:rsidR="00163882" w:rsidRPr="00163882" w:rsidRDefault="00163882" w:rsidP="00DA3AC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3882">
        <w:rPr>
          <w:rFonts w:eastAsiaTheme="minorHAnsi"/>
          <w:sz w:val="28"/>
          <w:szCs w:val="28"/>
          <w:lang w:eastAsia="en-US"/>
        </w:rPr>
        <w:t>- распространяется на отношения, связанные с инвестиционной деятельностью, осуществляемой в форме капитальных вложений.</w:t>
      </w:r>
    </w:p>
    <w:p w:rsidR="00DA2B2E" w:rsidRPr="00163882" w:rsidRDefault="008C4E11" w:rsidP="003F7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882">
        <w:rPr>
          <w:rFonts w:ascii="Times New Roman" w:hAnsi="Times New Roman" w:cs="Times New Roman"/>
          <w:sz w:val="28"/>
          <w:szCs w:val="28"/>
        </w:rPr>
        <w:t xml:space="preserve">Круг лиц, на которых распространяется регулирование: </w:t>
      </w:r>
      <w:r w:rsidR="00163882" w:rsidRPr="00163882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163882" w:rsidRPr="00163882">
        <w:rPr>
          <w:rFonts w:ascii="Times New Roman" w:hAnsi="Times New Roman" w:cs="Times New Roman"/>
          <w:sz w:val="28"/>
          <w:szCs w:val="28"/>
        </w:rPr>
        <w:t>ридические лица, индивидуальные предприниматели</w:t>
      </w:r>
      <w:r w:rsidR="003F7E07" w:rsidRPr="00163882">
        <w:rPr>
          <w:rFonts w:ascii="Times New Roman" w:hAnsi="Times New Roman" w:cs="Times New Roman"/>
          <w:sz w:val="28"/>
          <w:szCs w:val="28"/>
        </w:rPr>
        <w:t>.</w:t>
      </w:r>
      <w:r w:rsidR="00DA2B2E" w:rsidRPr="00163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E07" w:rsidRPr="00163882" w:rsidRDefault="00163882" w:rsidP="00E263E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63882">
        <w:rPr>
          <w:sz w:val="28"/>
          <w:szCs w:val="28"/>
        </w:rPr>
        <w:t xml:space="preserve">Проект постановления Администрации </w:t>
      </w:r>
      <w:r w:rsidR="00E263E9">
        <w:rPr>
          <w:sz w:val="28"/>
          <w:szCs w:val="28"/>
        </w:rPr>
        <w:t>Кожевниковского</w:t>
      </w:r>
      <w:r w:rsidRPr="00163882">
        <w:rPr>
          <w:sz w:val="28"/>
          <w:szCs w:val="28"/>
        </w:rPr>
        <w:t xml:space="preserve"> района «</w:t>
      </w:r>
      <w:r w:rsidR="00E263E9" w:rsidRPr="00612FD7">
        <w:rPr>
          <w:color w:val="000000"/>
          <w:sz w:val="28"/>
          <w:szCs w:val="28"/>
        </w:rPr>
        <w:t>О проведении проверки инвестиционных проектов на предмет эффективности использования средств бюджета муниципального образования Кожевниковский район, направляемых на капитальные вложения</w:t>
      </w:r>
      <w:r w:rsidRPr="00163882">
        <w:rPr>
          <w:sz w:val="28"/>
          <w:szCs w:val="28"/>
        </w:rPr>
        <w:t xml:space="preserve">» разработан </w:t>
      </w:r>
      <w:r w:rsidRPr="00163882">
        <w:rPr>
          <w:color w:val="000000"/>
          <w:sz w:val="28"/>
          <w:szCs w:val="28"/>
        </w:rPr>
        <w:t>с целью утверждения порядка проведения проверки инвестиционных проектов, на предмет эффективности использования средств бюджета муниц</w:t>
      </w:r>
      <w:r w:rsidR="00E263E9">
        <w:rPr>
          <w:color w:val="000000"/>
          <w:sz w:val="28"/>
          <w:szCs w:val="28"/>
        </w:rPr>
        <w:t>ипального образования Кожевниковский район</w:t>
      </w:r>
      <w:r w:rsidRPr="00163882">
        <w:rPr>
          <w:color w:val="000000"/>
          <w:sz w:val="28"/>
          <w:szCs w:val="28"/>
        </w:rPr>
        <w:t>, направл</w:t>
      </w:r>
      <w:r w:rsidR="00405229">
        <w:rPr>
          <w:color w:val="000000"/>
          <w:sz w:val="28"/>
          <w:szCs w:val="28"/>
        </w:rPr>
        <w:t xml:space="preserve">яемых на капитальные вложения, </w:t>
      </w:r>
      <w:r w:rsidRPr="00163882">
        <w:rPr>
          <w:color w:val="000000"/>
          <w:sz w:val="28"/>
          <w:szCs w:val="28"/>
        </w:rPr>
        <w:t xml:space="preserve"> утверждения методики оценки эффективности использования средств бюджета муниципального образования </w:t>
      </w:r>
      <w:r w:rsidR="00405229">
        <w:rPr>
          <w:color w:val="000000"/>
          <w:sz w:val="28"/>
          <w:szCs w:val="28"/>
        </w:rPr>
        <w:t>Кожевниковский район</w:t>
      </w:r>
      <w:r w:rsidRPr="00163882">
        <w:rPr>
          <w:color w:val="000000"/>
          <w:sz w:val="28"/>
          <w:szCs w:val="28"/>
        </w:rPr>
        <w:t>, направляемых на</w:t>
      </w:r>
      <w:proofErr w:type="gramEnd"/>
      <w:r w:rsidRPr="00163882">
        <w:rPr>
          <w:color w:val="000000"/>
          <w:sz w:val="28"/>
          <w:szCs w:val="28"/>
        </w:rPr>
        <w:t xml:space="preserve"> капитальные вложения</w:t>
      </w:r>
      <w:r w:rsidR="00405229">
        <w:rPr>
          <w:color w:val="000000"/>
          <w:sz w:val="28"/>
          <w:szCs w:val="28"/>
        </w:rPr>
        <w:t>, и утверждения  порядка</w:t>
      </w:r>
      <w:r w:rsidR="00405229" w:rsidRPr="00612FD7">
        <w:rPr>
          <w:color w:val="000000"/>
          <w:sz w:val="28"/>
          <w:szCs w:val="28"/>
        </w:rPr>
        <w:t xml:space="preserve"> 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</w:t>
      </w:r>
      <w:r w:rsidR="003F7E07" w:rsidRPr="00163882">
        <w:rPr>
          <w:sz w:val="28"/>
          <w:szCs w:val="28"/>
        </w:rPr>
        <w:t>.</w:t>
      </w:r>
    </w:p>
    <w:p w:rsidR="00F0140E" w:rsidRDefault="00217D65" w:rsidP="00F0140E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Прое</w:t>
      </w:r>
      <w:proofErr w:type="gramStart"/>
      <w:r>
        <w:rPr>
          <w:sz w:val="28"/>
          <w:szCs w:val="28"/>
        </w:rPr>
        <w:t>кт вст</w:t>
      </w:r>
      <w:proofErr w:type="gramEnd"/>
      <w:r>
        <w:rPr>
          <w:sz w:val="28"/>
          <w:szCs w:val="28"/>
        </w:rPr>
        <w:t>упает в силу в</w:t>
      </w:r>
      <w:r w:rsidR="00F0140E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феврале</w:t>
      </w:r>
      <w:r w:rsidR="00FE0DA0">
        <w:rPr>
          <w:sz w:val="28"/>
          <w:szCs w:val="28"/>
        </w:rPr>
        <w:t xml:space="preserve"> </w:t>
      </w:r>
      <w:r w:rsidR="00F0140E">
        <w:rPr>
          <w:sz w:val="28"/>
          <w:szCs w:val="28"/>
        </w:rPr>
        <w:t>201</w:t>
      </w:r>
      <w:r w:rsidR="00405229">
        <w:rPr>
          <w:sz w:val="28"/>
          <w:szCs w:val="28"/>
        </w:rPr>
        <w:t>9</w:t>
      </w:r>
      <w:r w:rsidR="00FE0DA0">
        <w:rPr>
          <w:sz w:val="28"/>
          <w:szCs w:val="28"/>
        </w:rPr>
        <w:t xml:space="preserve"> года</w:t>
      </w:r>
      <w:r w:rsidR="00F0140E">
        <w:rPr>
          <w:sz w:val="28"/>
          <w:szCs w:val="28"/>
        </w:rPr>
        <w:t xml:space="preserve">, период действия – </w:t>
      </w:r>
      <w:r w:rsidR="003F7E07">
        <w:rPr>
          <w:sz w:val="28"/>
          <w:szCs w:val="28"/>
        </w:rPr>
        <w:t>не ограничен</w:t>
      </w:r>
      <w:r w:rsidR="00F0140E">
        <w:rPr>
          <w:sz w:val="28"/>
          <w:szCs w:val="28"/>
        </w:rPr>
        <w:t>.</w:t>
      </w:r>
    </w:p>
    <w:p w:rsidR="00D734A5" w:rsidRPr="008F20E6" w:rsidRDefault="00D734A5" w:rsidP="00D734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20E6">
        <w:rPr>
          <w:sz w:val="28"/>
          <w:szCs w:val="28"/>
        </w:rPr>
        <w:t xml:space="preserve">Альтернативные варианты достижения цели регулирования – отсутствуют. </w:t>
      </w:r>
    </w:p>
    <w:p w:rsidR="00D734A5" w:rsidRPr="008F20E6" w:rsidRDefault="00D734A5" w:rsidP="00D734A5">
      <w:pPr>
        <w:ind w:firstLine="741"/>
        <w:jc w:val="both"/>
        <w:rPr>
          <w:sz w:val="28"/>
          <w:szCs w:val="28"/>
        </w:rPr>
      </w:pPr>
      <w:r w:rsidRPr="008F20E6">
        <w:rPr>
          <w:sz w:val="28"/>
          <w:szCs w:val="28"/>
        </w:rPr>
        <w:t>Негативные последствия от введения данного Проекта отсутствуют.</w:t>
      </w:r>
    </w:p>
    <w:p w:rsidR="00F0140E" w:rsidRPr="008F20E6" w:rsidRDefault="00F0140E" w:rsidP="00F0140E">
      <w:pPr>
        <w:ind w:firstLine="741"/>
        <w:jc w:val="both"/>
        <w:rPr>
          <w:sz w:val="28"/>
          <w:szCs w:val="28"/>
        </w:rPr>
      </w:pPr>
      <w:r w:rsidRPr="008F20E6">
        <w:rPr>
          <w:sz w:val="28"/>
          <w:szCs w:val="28"/>
        </w:rPr>
        <w:t>Иные варианты урегулирования</w:t>
      </w:r>
      <w:r w:rsidR="003F7E07">
        <w:rPr>
          <w:sz w:val="28"/>
          <w:szCs w:val="28"/>
        </w:rPr>
        <w:t>:</w:t>
      </w:r>
      <w:r w:rsidRPr="008F20E6">
        <w:rPr>
          <w:sz w:val="28"/>
          <w:szCs w:val="28"/>
        </w:rPr>
        <w:t xml:space="preserve"> отсутствуют.</w:t>
      </w:r>
    </w:p>
    <w:p w:rsidR="00F0140E" w:rsidRPr="008F20E6" w:rsidRDefault="00F0140E" w:rsidP="00F0140E">
      <w:pPr>
        <w:ind w:firstLine="741"/>
        <w:jc w:val="both"/>
        <w:rPr>
          <w:sz w:val="28"/>
          <w:szCs w:val="28"/>
        </w:rPr>
      </w:pPr>
      <w:r w:rsidRPr="008F20E6">
        <w:rPr>
          <w:sz w:val="28"/>
          <w:szCs w:val="28"/>
        </w:rPr>
        <w:t xml:space="preserve">Риски </w:t>
      </w:r>
      <w:proofErr w:type="spellStart"/>
      <w:r w:rsidRPr="008F20E6">
        <w:rPr>
          <w:sz w:val="28"/>
          <w:szCs w:val="28"/>
        </w:rPr>
        <w:t>недостижения</w:t>
      </w:r>
      <w:proofErr w:type="spellEnd"/>
      <w:r w:rsidRPr="008F20E6">
        <w:rPr>
          <w:sz w:val="28"/>
          <w:szCs w:val="28"/>
        </w:rPr>
        <w:t xml:space="preserve"> целей правового регулирования, возможные негативные последствия от введения нового правового регулирования отсутствуют.</w:t>
      </w:r>
    </w:p>
    <w:p w:rsidR="00163882" w:rsidRDefault="00163882" w:rsidP="00163882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7152C">
        <w:rPr>
          <w:rFonts w:ascii="Times New Roman" w:hAnsi="Times New Roman"/>
          <w:color w:val="000000"/>
          <w:sz w:val="28"/>
          <w:szCs w:val="28"/>
        </w:rPr>
        <w:t xml:space="preserve">Принятие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07152C">
        <w:rPr>
          <w:rFonts w:ascii="Times New Roman" w:hAnsi="Times New Roman"/>
          <w:color w:val="000000"/>
          <w:sz w:val="28"/>
          <w:szCs w:val="28"/>
        </w:rPr>
        <w:t>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позволит повысить качество принятия решения в части эффективности использования средств </w:t>
      </w:r>
      <w:r w:rsidRPr="00163882">
        <w:rPr>
          <w:rFonts w:ascii="Times New Roman" w:hAnsi="Times New Roman"/>
          <w:color w:val="000000"/>
          <w:sz w:val="28"/>
          <w:szCs w:val="28"/>
        </w:rPr>
        <w:t xml:space="preserve">бюджета муниципального образования </w:t>
      </w:r>
      <w:r w:rsidR="003859C0">
        <w:rPr>
          <w:rFonts w:ascii="Times New Roman" w:hAnsi="Times New Roman"/>
          <w:color w:val="000000"/>
          <w:sz w:val="28"/>
          <w:szCs w:val="28"/>
        </w:rPr>
        <w:t>Кожевниковский район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0140E" w:rsidRPr="008F20E6" w:rsidRDefault="00F0140E" w:rsidP="00F0140E">
      <w:pPr>
        <w:ind w:firstLine="741"/>
        <w:jc w:val="both"/>
        <w:rPr>
          <w:sz w:val="28"/>
          <w:szCs w:val="28"/>
        </w:rPr>
      </w:pPr>
      <w:r w:rsidRPr="008F20E6">
        <w:rPr>
          <w:sz w:val="28"/>
          <w:szCs w:val="28"/>
        </w:rPr>
        <w:t xml:space="preserve">Проект в соответствии с утвержденным </w:t>
      </w:r>
      <w:hyperlink r:id="rId7" w:history="1">
        <w:proofErr w:type="gramStart"/>
        <w:r w:rsidRPr="008F20E6">
          <w:rPr>
            <w:sz w:val="28"/>
            <w:szCs w:val="28"/>
          </w:rPr>
          <w:t>Поряд</w:t>
        </w:r>
      </w:hyperlink>
      <w:r w:rsidRPr="008F20E6">
        <w:rPr>
          <w:sz w:val="28"/>
          <w:szCs w:val="28"/>
        </w:rPr>
        <w:t>ком</w:t>
      </w:r>
      <w:proofErr w:type="gramEnd"/>
      <w:r w:rsidRPr="008F20E6">
        <w:rPr>
          <w:sz w:val="28"/>
          <w:szCs w:val="28"/>
        </w:rPr>
        <w:t xml:space="preserve"> </w:t>
      </w:r>
      <w:r w:rsidR="003859C0" w:rsidRPr="003859C0">
        <w:rPr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 Администрации Кожевниковского района, устанавливающих новые или </w:t>
      </w:r>
      <w:r w:rsidR="003859C0" w:rsidRPr="003859C0">
        <w:rPr>
          <w:sz w:val="28"/>
          <w:szCs w:val="28"/>
        </w:rPr>
        <w:lastRenderedPageBreak/>
        <w:t>изменяющих ранее предусмотренные муниципальными нормативными правовыми актами Администрации Кожевниковского района обязанности для субъектов предпринимательской и инвестиционной деятельности</w:t>
      </w:r>
      <w:r w:rsidRPr="003859C0">
        <w:rPr>
          <w:sz w:val="28"/>
          <w:szCs w:val="28"/>
        </w:rPr>
        <w:t xml:space="preserve">, </w:t>
      </w:r>
      <w:r w:rsidRPr="008F20E6">
        <w:rPr>
          <w:sz w:val="28"/>
          <w:szCs w:val="28"/>
        </w:rPr>
        <w:t xml:space="preserve">утвержденным </w:t>
      </w:r>
      <w:r w:rsidR="003859C0">
        <w:rPr>
          <w:sz w:val="28"/>
          <w:szCs w:val="28"/>
          <w:shd w:val="clear" w:color="auto" w:fill="FFFFFF"/>
        </w:rPr>
        <w:t xml:space="preserve">постановлением Администрации Кожевниковского района от </w:t>
      </w:r>
      <w:r w:rsidR="003859C0" w:rsidRPr="003859C0">
        <w:rPr>
          <w:color w:val="2C2C2C"/>
          <w:sz w:val="28"/>
          <w:szCs w:val="28"/>
          <w:shd w:val="clear" w:color="auto" w:fill="FFFFFF"/>
        </w:rPr>
        <w:t>30.01.2017 года № 39</w:t>
      </w:r>
      <w:r w:rsidRPr="008F20E6">
        <w:rPr>
          <w:sz w:val="28"/>
          <w:szCs w:val="28"/>
        </w:rPr>
        <w:t>, подлежит оценке регулирующего воздействия.</w:t>
      </w:r>
    </w:p>
    <w:p w:rsidR="00E44DD3" w:rsidRPr="000E7F0D" w:rsidRDefault="00377D00" w:rsidP="00E44DD3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E7F0D">
        <w:rPr>
          <w:bCs/>
          <w:sz w:val="28"/>
          <w:szCs w:val="28"/>
        </w:rPr>
        <w:t xml:space="preserve">Принятие </w:t>
      </w:r>
      <w:r w:rsidR="003F7E07" w:rsidRPr="000E7F0D">
        <w:rPr>
          <w:bCs/>
          <w:sz w:val="28"/>
          <w:szCs w:val="28"/>
        </w:rPr>
        <w:t xml:space="preserve">проекта </w:t>
      </w:r>
      <w:r w:rsidR="003D6C76" w:rsidRPr="000E7F0D">
        <w:rPr>
          <w:sz w:val="28"/>
          <w:szCs w:val="28"/>
        </w:rPr>
        <w:t xml:space="preserve">постановления Администрации </w:t>
      </w:r>
      <w:r w:rsidR="00811F7F">
        <w:rPr>
          <w:sz w:val="28"/>
          <w:szCs w:val="28"/>
        </w:rPr>
        <w:t>Кожевниковского</w:t>
      </w:r>
      <w:r w:rsidR="003D6C76" w:rsidRPr="000E7F0D">
        <w:rPr>
          <w:sz w:val="28"/>
          <w:szCs w:val="28"/>
        </w:rPr>
        <w:t xml:space="preserve"> района «</w:t>
      </w:r>
      <w:r w:rsidR="00163882" w:rsidRPr="00163882">
        <w:rPr>
          <w:color w:val="000000"/>
          <w:sz w:val="28"/>
          <w:szCs w:val="28"/>
        </w:rPr>
        <w:t xml:space="preserve">О проведении проверки инвестиционных проектов на предмет </w:t>
      </w:r>
      <w:proofErr w:type="gramStart"/>
      <w:r w:rsidR="00163882" w:rsidRPr="00163882">
        <w:rPr>
          <w:color w:val="000000"/>
          <w:sz w:val="28"/>
          <w:szCs w:val="28"/>
        </w:rPr>
        <w:t>эффективности использования средств бюджета муниципального образования</w:t>
      </w:r>
      <w:proofErr w:type="gramEnd"/>
      <w:r w:rsidR="00163882" w:rsidRPr="00163882">
        <w:rPr>
          <w:color w:val="000000"/>
          <w:sz w:val="28"/>
          <w:szCs w:val="28"/>
        </w:rPr>
        <w:t xml:space="preserve"> </w:t>
      </w:r>
      <w:r w:rsidR="00811F7F">
        <w:rPr>
          <w:color w:val="000000"/>
          <w:sz w:val="28"/>
          <w:szCs w:val="28"/>
        </w:rPr>
        <w:t>Кожевниковский район»</w:t>
      </w:r>
      <w:r w:rsidRPr="000E7F0D">
        <w:rPr>
          <w:sz w:val="28"/>
          <w:szCs w:val="28"/>
        </w:rPr>
        <w:t xml:space="preserve"> не потребует дополнительных </w:t>
      </w:r>
      <w:r w:rsidR="00E44DD3" w:rsidRPr="000E7F0D">
        <w:rPr>
          <w:bCs/>
          <w:sz w:val="28"/>
          <w:szCs w:val="28"/>
        </w:rPr>
        <w:t xml:space="preserve">затрат </w:t>
      </w:r>
      <w:r w:rsidR="003F7E07" w:rsidRPr="000E7F0D">
        <w:rPr>
          <w:bCs/>
          <w:sz w:val="28"/>
          <w:szCs w:val="28"/>
        </w:rPr>
        <w:t xml:space="preserve">из </w:t>
      </w:r>
      <w:r w:rsidR="00E44DD3" w:rsidRPr="000E7F0D">
        <w:rPr>
          <w:bCs/>
          <w:sz w:val="28"/>
          <w:szCs w:val="28"/>
        </w:rPr>
        <w:t xml:space="preserve">бюджета </w:t>
      </w:r>
      <w:r w:rsidR="00811F7F">
        <w:rPr>
          <w:bCs/>
          <w:sz w:val="28"/>
          <w:szCs w:val="28"/>
        </w:rPr>
        <w:t>Кожевниковского</w:t>
      </w:r>
      <w:r w:rsidR="00D734A5" w:rsidRPr="000E7F0D">
        <w:rPr>
          <w:bCs/>
          <w:sz w:val="28"/>
          <w:szCs w:val="28"/>
        </w:rPr>
        <w:t xml:space="preserve"> района</w:t>
      </w:r>
      <w:r w:rsidR="00E44DD3" w:rsidRPr="000E7F0D">
        <w:rPr>
          <w:bCs/>
          <w:sz w:val="28"/>
          <w:szCs w:val="28"/>
        </w:rPr>
        <w:t>.</w:t>
      </w:r>
    </w:p>
    <w:p w:rsidR="00163882" w:rsidRDefault="00163882" w:rsidP="00163882">
      <w:pPr>
        <w:ind w:firstLine="708"/>
        <w:jc w:val="both"/>
        <w:rPr>
          <w:color w:val="000000"/>
          <w:sz w:val="28"/>
          <w:szCs w:val="28"/>
        </w:rPr>
      </w:pPr>
      <w:r w:rsidRPr="00656107">
        <w:rPr>
          <w:color w:val="000000"/>
          <w:sz w:val="28"/>
          <w:szCs w:val="28"/>
        </w:rPr>
        <w:t xml:space="preserve">В настоящее время в </w:t>
      </w:r>
      <w:proofErr w:type="spellStart"/>
      <w:r w:rsidR="00811F7F">
        <w:rPr>
          <w:color w:val="000000"/>
          <w:sz w:val="28"/>
          <w:szCs w:val="28"/>
        </w:rPr>
        <w:t>Кожевниковском</w:t>
      </w:r>
      <w:proofErr w:type="spellEnd"/>
      <w:r>
        <w:rPr>
          <w:color w:val="000000"/>
          <w:sz w:val="28"/>
          <w:szCs w:val="28"/>
        </w:rPr>
        <w:t xml:space="preserve"> районе </w:t>
      </w:r>
      <w:r w:rsidRPr="00656107">
        <w:rPr>
          <w:color w:val="000000"/>
          <w:sz w:val="28"/>
          <w:szCs w:val="28"/>
        </w:rPr>
        <w:t xml:space="preserve">отсутствует механизм проверки инвестиционных проектов, финансирование которых планируется осуществлять полностью или частично за счет средств </w:t>
      </w:r>
      <w:r w:rsidRPr="007A0A67">
        <w:rPr>
          <w:color w:val="000000"/>
          <w:sz w:val="28"/>
          <w:szCs w:val="28"/>
        </w:rPr>
        <w:t xml:space="preserve">местного бюджета муниципального образования  </w:t>
      </w:r>
      <w:r w:rsidR="00811F7F">
        <w:rPr>
          <w:color w:val="000000"/>
          <w:sz w:val="28"/>
          <w:szCs w:val="28"/>
        </w:rPr>
        <w:t>Кожевниковский район</w:t>
      </w:r>
      <w:r w:rsidRPr="00656107">
        <w:rPr>
          <w:color w:val="000000"/>
          <w:sz w:val="28"/>
          <w:szCs w:val="28"/>
        </w:rPr>
        <w:t xml:space="preserve">, на предмет эффективности использования направляемых на капитальные вложения средств </w:t>
      </w:r>
      <w:r w:rsidRPr="007A0A67">
        <w:rPr>
          <w:color w:val="000000"/>
          <w:sz w:val="28"/>
          <w:szCs w:val="28"/>
        </w:rPr>
        <w:t xml:space="preserve">местного бюджета муниципального образования  </w:t>
      </w:r>
      <w:r w:rsidR="00811F7F">
        <w:rPr>
          <w:color w:val="000000"/>
          <w:sz w:val="28"/>
          <w:szCs w:val="28"/>
        </w:rPr>
        <w:t>Кожевниковский район</w:t>
      </w:r>
      <w:r w:rsidRPr="00656107">
        <w:rPr>
          <w:color w:val="000000"/>
          <w:sz w:val="28"/>
          <w:szCs w:val="28"/>
        </w:rPr>
        <w:t>.</w:t>
      </w:r>
    </w:p>
    <w:p w:rsidR="00163882" w:rsidRDefault="00163882" w:rsidP="0016388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7152C">
        <w:rPr>
          <w:color w:val="000000"/>
          <w:sz w:val="28"/>
          <w:szCs w:val="28"/>
        </w:rPr>
        <w:t xml:space="preserve">Принятие </w:t>
      </w:r>
      <w:r>
        <w:rPr>
          <w:color w:val="000000"/>
          <w:sz w:val="28"/>
          <w:szCs w:val="28"/>
        </w:rPr>
        <w:t>П</w:t>
      </w:r>
      <w:r w:rsidRPr="0007152C">
        <w:rPr>
          <w:color w:val="000000"/>
          <w:sz w:val="28"/>
          <w:szCs w:val="28"/>
        </w:rPr>
        <w:t>роекта</w:t>
      </w:r>
      <w:r>
        <w:rPr>
          <w:color w:val="000000"/>
          <w:sz w:val="28"/>
          <w:szCs w:val="28"/>
        </w:rPr>
        <w:t xml:space="preserve"> позволит повысить качество принятия решения в части эффективности использования </w:t>
      </w:r>
      <w:r w:rsidRPr="007A0A67">
        <w:rPr>
          <w:sz w:val="28"/>
          <w:szCs w:val="28"/>
        </w:rPr>
        <w:t xml:space="preserve">средств </w:t>
      </w:r>
      <w:r w:rsidRPr="007A0A67">
        <w:rPr>
          <w:color w:val="000000"/>
          <w:sz w:val="28"/>
          <w:szCs w:val="28"/>
        </w:rPr>
        <w:t xml:space="preserve">местного бюджета муниципального образования </w:t>
      </w:r>
      <w:r w:rsidR="00811F7F">
        <w:rPr>
          <w:color w:val="000000"/>
          <w:sz w:val="28"/>
          <w:szCs w:val="28"/>
        </w:rPr>
        <w:t>Кожевниковский район</w:t>
      </w:r>
      <w:r>
        <w:rPr>
          <w:color w:val="000000"/>
          <w:sz w:val="28"/>
          <w:szCs w:val="28"/>
        </w:rPr>
        <w:t>.</w:t>
      </w:r>
      <w:r w:rsidRPr="007A0A67">
        <w:rPr>
          <w:color w:val="000000"/>
          <w:sz w:val="28"/>
          <w:szCs w:val="28"/>
        </w:rPr>
        <w:t xml:space="preserve"> </w:t>
      </w:r>
      <w:r w:rsidRPr="00AB5481">
        <w:rPr>
          <w:sz w:val="28"/>
          <w:szCs w:val="28"/>
        </w:rPr>
        <w:t>Проект постановления не содержит положений в части введения избыточных обязанностей, запретов и ограничений для субъектов предпринимательской и инвестиционной деятельности.</w:t>
      </w:r>
    </w:p>
    <w:p w:rsidR="003F7E07" w:rsidRDefault="003F7E07" w:rsidP="00E70093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E70093" w:rsidRDefault="00E70093" w:rsidP="00E44DD3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E44DD3" w:rsidRDefault="00E44DD3" w:rsidP="00E44DD3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tbl>
      <w:tblPr>
        <w:tblW w:w="10173" w:type="dxa"/>
        <w:tblLayout w:type="fixed"/>
        <w:tblLook w:val="01E0"/>
      </w:tblPr>
      <w:tblGrid>
        <w:gridCol w:w="6768"/>
        <w:gridCol w:w="3405"/>
      </w:tblGrid>
      <w:tr w:rsidR="00013969" w:rsidRPr="00731CE3" w:rsidTr="00634C83">
        <w:trPr>
          <w:trHeight w:val="353"/>
        </w:trPr>
        <w:tc>
          <w:tcPr>
            <w:tcW w:w="6768" w:type="dxa"/>
            <w:shd w:val="clear" w:color="auto" w:fill="auto"/>
          </w:tcPr>
          <w:p w:rsidR="00013969" w:rsidRPr="00731CE3" w:rsidRDefault="00811F7F" w:rsidP="00811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</w:t>
            </w:r>
            <w:r w:rsidR="00D734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экономического анализа и прогнозирования</w:t>
            </w:r>
            <w:r w:rsidR="00D734A5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Кожевниковского</w:t>
            </w:r>
            <w:r w:rsidR="00D734A5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405" w:type="dxa"/>
            <w:shd w:val="clear" w:color="auto" w:fill="auto"/>
          </w:tcPr>
          <w:p w:rsidR="00013969" w:rsidRPr="00731CE3" w:rsidRDefault="00013969" w:rsidP="00634C83">
            <w:pPr>
              <w:jc w:val="right"/>
              <w:rPr>
                <w:sz w:val="28"/>
                <w:szCs w:val="28"/>
              </w:rPr>
            </w:pPr>
          </w:p>
          <w:p w:rsidR="00013969" w:rsidRDefault="00013969" w:rsidP="00634C83">
            <w:pPr>
              <w:jc w:val="right"/>
              <w:rPr>
                <w:sz w:val="28"/>
                <w:szCs w:val="28"/>
              </w:rPr>
            </w:pPr>
          </w:p>
          <w:p w:rsidR="00013969" w:rsidRPr="00731CE3" w:rsidRDefault="00811F7F" w:rsidP="00D734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 Акулова</w:t>
            </w:r>
          </w:p>
        </w:tc>
      </w:tr>
    </w:tbl>
    <w:p w:rsidR="00377D00" w:rsidRPr="003D2617" w:rsidRDefault="00377D00" w:rsidP="00DC44B2">
      <w:pPr>
        <w:autoSpaceDE w:val="0"/>
        <w:autoSpaceDN w:val="0"/>
        <w:adjustRightInd w:val="0"/>
        <w:contextualSpacing/>
        <w:jc w:val="both"/>
        <w:rPr>
          <w:bCs/>
        </w:rPr>
      </w:pPr>
    </w:p>
    <w:sectPr w:rsidR="00377D00" w:rsidRPr="003D2617" w:rsidSect="00377D00">
      <w:headerReference w:type="default" r:id="rId8"/>
      <w:pgSz w:w="11906" w:h="16838"/>
      <w:pgMar w:top="1134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F7F" w:rsidRDefault="00811F7F" w:rsidP="00FA7419">
      <w:r>
        <w:separator/>
      </w:r>
    </w:p>
  </w:endnote>
  <w:endnote w:type="continuationSeparator" w:id="0">
    <w:p w:rsidR="00811F7F" w:rsidRDefault="00811F7F" w:rsidP="00FA7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F7F" w:rsidRDefault="00811F7F" w:rsidP="00FA7419">
      <w:r>
        <w:separator/>
      </w:r>
    </w:p>
  </w:footnote>
  <w:footnote w:type="continuationSeparator" w:id="0">
    <w:p w:rsidR="00811F7F" w:rsidRDefault="00811F7F" w:rsidP="00FA7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7F" w:rsidRDefault="00E06A97">
    <w:pPr>
      <w:pStyle w:val="a4"/>
      <w:jc w:val="center"/>
    </w:pPr>
    <w:fldSimple w:instr="PAGE   \* MERGEFORMAT">
      <w:r w:rsidR="00217D65">
        <w:rPr>
          <w:noProof/>
        </w:rPr>
        <w:t>2</w:t>
      </w:r>
    </w:fldSimple>
  </w:p>
  <w:p w:rsidR="00811F7F" w:rsidRDefault="00811F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F14D6"/>
    <w:multiLevelType w:val="hybridMultilevel"/>
    <w:tmpl w:val="26A8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19A"/>
    <w:rsid w:val="000048AE"/>
    <w:rsid w:val="00005830"/>
    <w:rsid w:val="000062CC"/>
    <w:rsid w:val="00007002"/>
    <w:rsid w:val="00010BC6"/>
    <w:rsid w:val="00011E79"/>
    <w:rsid w:val="00013969"/>
    <w:rsid w:val="00017516"/>
    <w:rsid w:val="000247A8"/>
    <w:rsid w:val="00035460"/>
    <w:rsid w:val="00040FDD"/>
    <w:rsid w:val="000430F5"/>
    <w:rsid w:val="000636BE"/>
    <w:rsid w:val="00070C34"/>
    <w:rsid w:val="00070F41"/>
    <w:rsid w:val="0007748A"/>
    <w:rsid w:val="00083164"/>
    <w:rsid w:val="00093DBF"/>
    <w:rsid w:val="00094193"/>
    <w:rsid w:val="00096A5E"/>
    <w:rsid w:val="000A199A"/>
    <w:rsid w:val="000A21BF"/>
    <w:rsid w:val="000A331F"/>
    <w:rsid w:val="000A7D90"/>
    <w:rsid w:val="000C3F11"/>
    <w:rsid w:val="000C3F2B"/>
    <w:rsid w:val="000C5D16"/>
    <w:rsid w:val="000E56F4"/>
    <w:rsid w:val="000E6EF4"/>
    <w:rsid w:val="000E7F0D"/>
    <w:rsid w:val="000F125D"/>
    <w:rsid w:val="000F7568"/>
    <w:rsid w:val="00121AC7"/>
    <w:rsid w:val="00124E8F"/>
    <w:rsid w:val="00125493"/>
    <w:rsid w:val="0012639F"/>
    <w:rsid w:val="00131A04"/>
    <w:rsid w:val="0014151C"/>
    <w:rsid w:val="00143572"/>
    <w:rsid w:val="00152741"/>
    <w:rsid w:val="00163882"/>
    <w:rsid w:val="001677AB"/>
    <w:rsid w:val="001743FA"/>
    <w:rsid w:val="00190BBD"/>
    <w:rsid w:val="001A1F8B"/>
    <w:rsid w:val="001A2175"/>
    <w:rsid w:val="001A5CE9"/>
    <w:rsid w:val="001A7214"/>
    <w:rsid w:val="001A7DD1"/>
    <w:rsid w:val="001B0D57"/>
    <w:rsid w:val="001C73E7"/>
    <w:rsid w:val="001D0BD9"/>
    <w:rsid w:val="001D4F1C"/>
    <w:rsid w:val="001D546F"/>
    <w:rsid w:val="001F5C49"/>
    <w:rsid w:val="00202B29"/>
    <w:rsid w:val="0020727E"/>
    <w:rsid w:val="0020784E"/>
    <w:rsid w:val="00215660"/>
    <w:rsid w:val="002166AE"/>
    <w:rsid w:val="00217D65"/>
    <w:rsid w:val="00221C96"/>
    <w:rsid w:val="00223BBD"/>
    <w:rsid w:val="002262F8"/>
    <w:rsid w:val="0022717F"/>
    <w:rsid w:val="00231161"/>
    <w:rsid w:val="002312F1"/>
    <w:rsid w:val="00240207"/>
    <w:rsid w:val="00240520"/>
    <w:rsid w:val="00240695"/>
    <w:rsid w:val="00242DCC"/>
    <w:rsid w:val="00262808"/>
    <w:rsid w:val="00272A08"/>
    <w:rsid w:val="00274311"/>
    <w:rsid w:val="0028047D"/>
    <w:rsid w:val="00287339"/>
    <w:rsid w:val="002A2621"/>
    <w:rsid w:val="002B0477"/>
    <w:rsid w:val="002B44A5"/>
    <w:rsid w:val="002B717F"/>
    <w:rsid w:val="002C3F15"/>
    <w:rsid w:val="002D0890"/>
    <w:rsid w:val="002E3144"/>
    <w:rsid w:val="002F33F0"/>
    <w:rsid w:val="002F6545"/>
    <w:rsid w:val="0030750F"/>
    <w:rsid w:val="00314927"/>
    <w:rsid w:val="0031534E"/>
    <w:rsid w:val="00316B82"/>
    <w:rsid w:val="003227B7"/>
    <w:rsid w:val="00323917"/>
    <w:rsid w:val="00323C0E"/>
    <w:rsid w:val="00324B0A"/>
    <w:rsid w:val="00333347"/>
    <w:rsid w:val="00341AE3"/>
    <w:rsid w:val="00343CC4"/>
    <w:rsid w:val="00345208"/>
    <w:rsid w:val="00347E27"/>
    <w:rsid w:val="003503DF"/>
    <w:rsid w:val="00350471"/>
    <w:rsid w:val="0035633A"/>
    <w:rsid w:val="0036213E"/>
    <w:rsid w:val="00377D00"/>
    <w:rsid w:val="00381C93"/>
    <w:rsid w:val="003859C0"/>
    <w:rsid w:val="00386517"/>
    <w:rsid w:val="003906D2"/>
    <w:rsid w:val="003912A1"/>
    <w:rsid w:val="003927EE"/>
    <w:rsid w:val="00392AC0"/>
    <w:rsid w:val="0039713F"/>
    <w:rsid w:val="003A0CE8"/>
    <w:rsid w:val="003A1ADC"/>
    <w:rsid w:val="003A380C"/>
    <w:rsid w:val="003A52EC"/>
    <w:rsid w:val="003B4EA7"/>
    <w:rsid w:val="003B74C1"/>
    <w:rsid w:val="003C15DB"/>
    <w:rsid w:val="003C3778"/>
    <w:rsid w:val="003C5C01"/>
    <w:rsid w:val="003C61BA"/>
    <w:rsid w:val="003C7E71"/>
    <w:rsid w:val="003D2617"/>
    <w:rsid w:val="003D6C76"/>
    <w:rsid w:val="003E0010"/>
    <w:rsid w:val="003F37ED"/>
    <w:rsid w:val="003F7E07"/>
    <w:rsid w:val="00400651"/>
    <w:rsid w:val="00405229"/>
    <w:rsid w:val="0041489C"/>
    <w:rsid w:val="00416385"/>
    <w:rsid w:val="00420C5C"/>
    <w:rsid w:val="00426D0F"/>
    <w:rsid w:val="004338A8"/>
    <w:rsid w:val="00435840"/>
    <w:rsid w:val="00440D36"/>
    <w:rsid w:val="004414A6"/>
    <w:rsid w:val="00441CC6"/>
    <w:rsid w:val="004423F5"/>
    <w:rsid w:val="0044555A"/>
    <w:rsid w:val="0045146D"/>
    <w:rsid w:val="00466226"/>
    <w:rsid w:val="00466F27"/>
    <w:rsid w:val="00470B63"/>
    <w:rsid w:val="00473CA1"/>
    <w:rsid w:val="004772EC"/>
    <w:rsid w:val="00481577"/>
    <w:rsid w:val="00482FD5"/>
    <w:rsid w:val="00486323"/>
    <w:rsid w:val="004871B3"/>
    <w:rsid w:val="00492557"/>
    <w:rsid w:val="0049350C"/>
    <w:rsid w:val="004A3E1F"/>
    <w:rsid w:val="004A44E6"/>
    <w:rsid w:val="004A4924"/>
    <w:rsid w:val="004A52CC"/>
    <w:rsid w:val="004B419B"/>
    <w:rsid w:val="004C20E5"/>
    <w:rsid w:val="004C2108"/>
    <w:rsid w:val="004C63CE"/>
    <w:rsid w:val="004E226E"/>
    <w:rsid w:val="004E70D9"/>
    <w:rsid w:val="00501A5D"/>
    <w:rsid w:val="00505BF0"/>
    <w:rsid w:val="0050728B"/>
    <w:rsid w:val="00510A8A"/>
    <w:rsid w:val="0051777F"/>
    <w:rsid w:val="00517C6B"/>
    <w:rsid w:val="00517FBB"/>
    <w:rsid w:val="0052062C"/>
    <w:rsid w:val="00522D81"/>
    <w:rsid w:val="00524871"/>
    <w:rsid w:val="00525C59"/>
    <w:rsid w:val="005262EA"/>
    <w:rsid w:val="00526B73"/>
    <w:rsid w:val="00526F26"/>
    <w:rsid w:val="0053548B"/>
    <w:rsid w:val="005361FF"/>
    <w:rsid w:val="005378BD"/>
    <w:rsid w:val="00540434"/>
    <w:rsid w:val="0054511B"/>
    <w:rsid w:val="0054605C"/>
    <w:rsid w:val="00546380"/>
    <w:rsid w:val="00546FC4"/>
    <w:rsid w:val="0054700E"/>
    <w:rsid w:val="00556B3F"/>
    <w:rsid w:val="00557268"/>
    <w:rsid w:val="00557F8F"/>
    <w:rsid w:val="00560B59"/>
    <w:rsid w:val="00561BFE"/>
    <w:rsid w:val="00567237"/>
    <w:rsid w:val="00567E65"/>
    <w:rsid w:val="00586CE9"/>
    <w:rsid w:val="005A1ECC"/>
    <w:rsid w:val="005A557D"/>
    <w:rsid w:val="005B4648"/>
    <w:rsid w:val="005C3AD8"/>
    <w:rsid w:val="005D0BC0"/>
    <w:rsid w:val="005D6FFF"/>
    <w:rsid w:val="005E0196"/>
    <w:rsid w:val="005E159A"/>
    <w:rsid w:val="005E2FCF"/>
    <w:rsid w:val="005F0E6D"/>
    <w:rsid w:val="005F1E90"/>
    <w:rsid w:val="005F3731"/>
    <w:rsid w:val="005F7C54"/>
    <w:rsid w:val="006013C1"/>
    <w:rsid w:val="00601FBA"/>
    <w:rsid w:val="006042D6"/>
    <w:rsid w:val="00605A11"/>
    <w:rsid w:val="006132F1"/>
    <w:rsid w:val="006263C5"/>
    <w:rsid w:val="0063101B"/>
    <w:rsid w:val="00634C83"/>
    <w:rsid w:val="00641C25"/>
    <w:rsid w:val="00650AAA"/>
    <w:rsid w:val="006559B6"/>
    <w:rsid w:val="00660C39"/>
    <w:rsid w:val="00664F38"/>
    <w:rsid w:val="00681190"/>
    <w:rsid w:val="00684D51"/>
    <w:rsid w:val="00690240"/>
    <w:rsid w:val="006A0ADB"/>
    <w:rsid w:val="006A6A56"/>
    <w:rsid w:val="006B3F67"/>
    <w:rsid w:val="006B6046"/>
    <w:rsid w:val="006B741F"/>
    <w:rsid w:val="006C2E37"/>
    <w:rsid w:val="006C3E68"/>
    <w:rsid w:val="006C40C6"/>
    <w:rsid w:val="006C5BAD"/>
    <w:rsid w:val="006D7709"/>
    <w:rsid w:val="006D78E9"/>
    <w:rsid w:val="006E0FC9"/>
    <w:rsid w:val="006E2ADD"/>
    <w:rsid w:val="006E2CD2"/>
    <w:rsid w:val="006E4537"/>
    <w:rsid w:val="006E651C"/>
    <w:rsid w:val="006F2A1A"/>
    <w:rsid w:val="006F5606"/>
    <w:rsid w:val="0070542D"/>
    <w:rsid w:val="00710CB7"/>
    <w:rsid w:val="00713045"/>
    <w:rsid w:val="00721550"/>
    <w:rsid w:val="0072304D"/>
    <w:rsid w:val="007245D3"/>
    <w:rsid w:val="00725024"/>
    <w:rsid w:val="00733747"/>
    <w:rsid w:val="007339EF"/>
    <w:rsid w:val="007355CA"/>
    <w:rsid w:val="00737D06"/>
    <w:rsid w:val="00754719"/>
    <w:rsid w:val="007658CE"/>
    <w:rsid w:val="00772C52"/>
    <w:rsid w:val="007734A7"/>
    <w:rsid w:val="00784F7A"/>
    <w:rsid w:val="00787145"/>
    <w:rsid w:val="00790158"/>
    <w:rsid w:val="0079362D"/>
    <w:rsid w:val="0079583A"/>
    <w:rsid w:val="0079791E"/>
    <w:rsid w:val="007A5094"/>
    <w:rsid w:val="007B1F6C"/>
    <w:rsid w:val="007B2321"/>
    <w:rsid w:val="007C006A"/>
    <w:rsid w:val="007C48FC"/>
    <w:rsid w:val="007C6246"/>
    <w:rsid w:val="007C7EE3"/>
    <w:rsid w:val="007D7830"/>
    <w:rsid w:val="007E01FA"/>
    <w:rsid w:val="007E210C"/>
    <w:rsid w:val="007E28CB"/>
    <w:rsid w:val="007E315D"/>
    <w:rsid w:val="007F18E5"/>
    <w:rsid w:val="007F3307"/>
    <w:rsid w:val="007F331C"/>
    <w:rsid w:val="007F377A"/>
    <w:rsid w:val="00811F7F"/>
    <w:rsid w:val="00816096"/>
    <w:rsid w:val="00817A62"/>
    <w:rsid w:val="00820CF9"/>
    <w:rsid w:val="008315DF"/>
    <w:rsid w:val="008335C4"/>
    <w:rsid w:val="008361F2"/>
    <w:rsid w:val="008373BC"/>
    <w:rsid w:val="00842B55"/>
    <w:rsid w:val="00843484"/>
    <w:rsid w:val="00856662"/>
    <w:rsid w:val="00860BE7"/>
    <w:rsid w:val="008734BE"/>
    <w:rsid w:val="00875575"/>
    <w:rsid w:val="008769D5"/>
    <w:rsid w:val="00880726"/>
    <w:rsid w:val="00884AA6"/>
    <w:rsid w:val="00886109"/>
    <w:rsid w:val="008873DA"/>
    <w:rsid w:val="00890F31"/>
    <w:rsid w:val="00892413"/>
    <w:rsid w:val="00893CD6"/>
    <w:rsid w:val="008A522F"/>
    <w:rsid w:val="008B2E90"/>
    <w:rsid w:val="008B5B36"/>
    <w:rsid w:val="008B7E73"/>
    <w:rsid w:val="008C4E11"/>
    <w:rsid w:val="008D3C57"/>
    <w:rsid w:val="008D7A57"/>
    <w:rsid w:val="008F0724"/>
    <w:rsid w:val="008F20E6"/>
    <w:rsid w:val="00904532"/>
    <w:rsid w:val="00915658"/>
    <w:rsid w:val="0092640E"/>
    <w:rsid w:val="0092779C"/>
    <w:rsid w:val="00936081"/>
    <w:rsid w:val="00946AF8"/>
    <w:rsid w:val="00951D31"/>
    <w:rsid w:val="0095252E"/>
    <w:rsid w:val="00955407"/>
    <w:rsid w:val="00955BF5"/>
    <w:rsid w:val="00956686"/>
    <w:rsid w:val="0096788C"/>
    <w:rsid w:val="0097433C"/>
    <w:rsid w:val="00985000"/>
    <w:rsid w:val="009871C4"/>
    <w:rsid w:val="00990C1D"/>
    <w:rsid w:val="009910EB"/>
    <w:rsid w:val="009A3797"/>
    <w:rsid w:val="009A3FF5"/>
    <w:rsid w:val="009B13AE"/>
    <w:rsid w:val="009B1E36"/>
    <w:rsid w:val="009B65A9"/>
    <w:rsid w:val="009C296D"/>
    <w:rsid w:val="009C37BF"/>
    <w:rsid w:val="009D140B"/>
    <w:rsid w:val="009D14EF"/>
    <w:rsid w:val="009D363D"/>
    <w:rsid w:val="009D5652"/>
    <w:rsid w:val="009D678C"/>
    <w:rsid w:val="009E2B6B"/>
    <w:rsid w:val="009E3D75"/>
    <w:rsid w:val="009E4DC2"/>
    <w:rsid w:val="009E5863"/>
    <w:rsid w:val="009F0AE9"/>
    <w:rsid w:val="009F1384"/>
    <w:rsid w:val="00A013ED"/>
    <w:rsid w:val="00A04B47"/>
    <w:rsid w:val="00A10367"/>
    <w:rsid w:val="00A10578"/>
    <w:rsid w:val="00A13936"/>
    <w:rsid w:val="00A273F8"/>
    <w:rsid w:val="00A32FD0"/>
    <w:rsid w:val="00A33DA8"/>
    <w:rsid w:val="00A33F4C"/>
    <w:rsid w:val="00A414E6"/>
    <w:rsid w:val="00A44786"/>
    <w:rsid w:val="00A44814"/>
    <w:rsid w:val="00A576E2"/>
    <w:rsid w:val="00A57B71"/>
    <w:rsid w:val="00A6160C"/>
    <w:rsid w:val="00A718C0"/>
    <w:rsid w:val="00A72253"/>
    <w:rsid w:val="00A72FEB"/>
    <w:rsid w:val="00A86C76"/>
    <w:rsid w:val="00A90911"/>
    <w:rsid w:val="00A91FF3"/>
    <w:rsid w:val="00A97766"/>
    <w:rsid w:val="00AA1CCF"/>
    <w:rsid w:val="00AA1D54"/>
    <w:rsid w:val="00AA2F71"/>
    <w:rsid w:val="00AA73DB"/>
    <w:rsid w:val="00AA7509"/>
    <w:rsid w:val="00AB04DA"/>
    <w:rsid w:val="00AB0A21"/>
    <w:rsid w:val="00AB18B9"/>
    <w:rsid w:val="00AB42D3"/>
    <w:rsid w:val="00AB478B"/>
    <w:rsid w:val="00AB4C75"/>
    <w:rsid w:val="00AB77C8"/>
    <w:rsid w:val="00AB7DA5"/>
    <w:rsid w:val="00AC2BF3"/>
    <w:rsid w:val="00AC3A33"/>
    <w:rsid w:val="00AC7CFB"/>
    <w:rsid w:val="00AD0BC7"/>
    <w:rsid w:val="00AD378D"/>
    <w:rsid w:val="00AD57B8"/>
    <w:rsid w:val="00AE17C5"/>
    <w:rsid w:val="00AE3C90"/>
    <w:rsid w:val="00AE6A50"/>
    <w:rsid w:val="00AE6CAB"/>
    <w:rsid w:val="00AF4D8C"/>
    <w:rsid w:val="00AF532A"/>
    <w:rsid w:val="00AF69C7"/>
    <w:rsid w:val="00B03484"/>
    <w:rsid w:val="00B03B66"/>
    <w:rsid w:val="00B073AE"/>
    <w:rsid w:val="00B169F5"/>
    <w:rsid w:val="00B2111D"/>
    <w:rsid w:val="00B277DC"/>
    <w:rsid w:val="00B318AC"/>
    <w:rsid w:val="00B34E5C"/>
    <w:rsid w:val="00B366AE"/>
    <w:rsid w:val="00B42F14"/>
    <w:rsid w:val="00B437A4"/>
    <w:rsid w:val="00B442B3"/>
    <w:rsid w:val="00B4562E"/>
    <w:rsid w:val="00B47E22"/>
    <w:rsid w:val="00B52AE9"/>
    <w:rsid w:val="00B652FD"/>
    <w:rsid w:val="00B66B28"/>
    <w:rsid w:val="00B763E2"/>
    <w:rsid w:val="00B86FA2"/>
    <w:rsid w:val="00B9097D"/>
    <w:rsid w:val="00B9384B"/>
    <w:rsid w:val="00BA7AB8"/>
    <w:rsid w:val="00BB3713"/>
    <w:rsid w:val="00BB58AA"/>
    <w:rsid w:val="00BB5922"/>
    <w:rsid w:val="00BD0229"/>
    <w:rsid w:val="00BD1CAB"/>
    <w:rsid w:val="00BD5EE4"/>
    <w:rsid w:val="00BD76CA"/>
    <w:rsid w:val="00BF71D1"/>
    <w:rsid w:val="00C0151A"/>
    <w:rsid w:val="00C16E36"/>
    <w:rsid w:val="00C21141"/>
    <w:rsid w:val="00C22F27"/>
    <w:rsid w:val="00C32301"/>
    <w:rsid w:val="00C4268E"/>
    <w:rsid w:val="00C46C3E"/>
    <w:rsid w:val="00C53B8C"/>
    <w:rsid w:val="00C55BB2"/>
    <w:rsid w:val="00C56B00"/>
    <w:rsid w:val="00C60134"/>
    <w:rsid w:val="00C60726"/>
    <w:rsid w:val="00C62463"/>
    <w:rsid w:val="00C62612"/>
    <w:rsid w:val="00C63180"/>
    <w:rsid w:val="00C63968"/>
    <w:rsid w:val="00C66D2A"/>
    <w:rsid w:val="00C73ED8"/>
    <w:rsid w:val="00C769CA"/>
    <w:rsid w:val="00C76C9D"/>
    <w:rsid w:val="00C81314"/>
    <w:rsid w:val="00C8470F"/>
    <w:rsid w:val="00C86071"/>
    <w:rsid w:val="00C869D0"/>
    <w:rsid w:val="00CA1C81"/>
    <w:rsid w:val="00CB2CFB"/>
    <w:rsid w:val="00CC66BB"/>
    <w:rsid w:val="00CD79C7"/>
    <w:rsid w:val="00CE461A"/>
    <w:rsid w:val="00CE49BD"/>
    <w:rsid w:val="00CF5879"/>
    <w:rsid w:val="00CF6507"/>
    <w:rsid w:val="00CF6FB6"/>
    <w:rsid w:val="00D034EE"/>
    <w:rsid w:val="00D11DE4"/>
    <w:rsid w:val="00D12382"/>
    <w:rsid w:val="00D13052"/>
    <w:rsid w:val="00D17F3D"/>
    <w:rsid w:val="00D22378"/>
    <w:rsid w:val="00D24CD1"/>
    <w:rsid w:val="00D2724D"/>
    <w:rsid w:val="00D34467"/>
    <w:rsid w:val="00D4279C"/>
    <w:rsid w:val="00D431B8"/>
    <w:rsid w:val="00D51F5D"/>
    <w:rsid w:val="00D53CDB"/>
    <w:rsid w:val="00D54838"/>
    <w:rsid w:val="00D732BC"/>
    <w:rsid w:val="00D734A5"/>
    <w:rsid w:val="00D80F00"/>
    <w:rsid w:val="00D81660"/>
    <w:rsid w:val="00D90913"/>
    <w:rsid w:val="00DA2B2E"/>
    <w:rsid w:val="00DA3AC6"/>
    <w:rsid w:val="00DA5D98"/>
    <w:rsid w:val="00DB01FD"/>
    <w:rsid w:val="00DB1BD4"/>
    <w:rsid w:val="00DB7D48"/>
    <w:rsid w:val="00DC02B8"/>
    <w:rsid w:val="00DC44B2"/>
    <w:rsid w:val="00DC4B0C"/>
    <w:rsid w:val="00DF02B4"/>
    <w:rsid w:val="00E06A97"/>
    <w:rsid w:val="00E16453"/>
    <w:rsid w:val="00E17672"/>
    <w:rsid w:val="00E25DBC"/>
    <w:rsid w:val="00E263E9"/>
    <w:rsid w:val="00E26B9A"/>
    <w:rsid w:val="00E27F9F"/>
    <w:rsid w:val="00E311AD"/>
    <w:rsid w:val="00E31CAA"/>
    <w:rsid w:val="00E44DD3"/>
    <w:rsid w:val="00E55F25"/>
    <w:rsid w:val="00E57BD8"/>
    <w:rsid w:val="00E62A5C"/>
    <w:rsid w:val="00E70093"/>
    <w:rsid w:val="00E7557E"/>
    <w:rsid w:val="00E76FDA"/>
    <w:rsid w:val="00E80235"/>
    <w:rsid w:val="00E874BA"/>
    <w:rsid w:val="00E9087F"/>
    <w:rsid w:val="00EA09C6"/>
    <w:rsid w:val="00EA7CEA"/>
    <w:rsid w:val="00EB4FB1"/>
    <w:rsid w:val="00EC4123"/>
    <w:rsid w:val="00EE11D7"/>
    <w:rsid w:val="00EE40F2"/>
    <w:rsid w:val="00EF17EB"/>
    <w:rsid w:val="00EF2636"/>
    <w:rsid w:val="00F002FC"/>
    <w:rsid w:val="00F012D7"/>
    <w:rsid w:val="00F0140E"/>
    <w:rsid w:val="00F10FBB"/>
    <w:rsid w:val="00F11187"/>
    <w:rsid w:val="00F14B80"/>
    <w:rsid w:val="00F14E9E"/>
    <w:rsid w:val="00F20988"/>
    <w:rsid w:val="00F25181"/>
    <w:rsid w:val="00F26ECB"/>
    <w:rsid w:val="00F302ED"/>
    <w:rsid w:val="00F35B51"/>
    <w:rsid w:val="00F40947"/>
    <w:rsid w:val="00F42A58"/>
    <w:rsid w:val="00F46819"/>
    <w:rsid w:val="00F548E6"/>
    <w:rsid w:val="00F77BB4"/>
    <w:rsid w:val="00F8319A"/>
    <w:rsid w:val="00F85434"/>
    <w:rsid w:val="00F85D33"/>
    <w:rsid w:val="00F90F59"/>
    <w:rsid w:val="00F9240B"/>
    <w:rsid w:val="00F94403"/>
    <w:rsid w:val="00FA0CFB"/>
    <w:rsid w:val="00FA21F0"/>
    <w:rsid w:val="00FA6071"/>
    <w:rsid w:val="00FA7419"/>
    <w:rsid w:val="00FC3812"/>
    <w:rsid w:val="00FC3A34"/>
    <w:rsid w:val="00FC40B8"/>
    <w:rsid w:val="00FD03D7"/>
    <w:rsid w:val="00FD1E3F"/>
    <w:rsid w:val="00FE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D089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3">
    <w:name w:val="Hyperlink"/>
    <w:uiPriority w:val="99"/>
    <w:semiHidden/>
    <w:unhideWhenUsed/>
    <w:rsid w:val="002D089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A74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A7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A74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A7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 статьи"/>
    <w:basedOn w:val="a"/>
    <w:next w:val="a"/>
    <w:uiPriority w:val="99"/>
    <w:rsid w:val="009A379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149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14927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175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626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No Spacing"/>
    <w:uiPriority w:val="1"/>
    <w:qFormat/>
    <w:rsid w:val="00C62612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E700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41">
    <w:name w:val="Font Style41"/>
    <w:basedOn w:val="a0"/>
    <w:uiPriority w:val="99"/>
    <w:rsid w:val="003F7E0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7A5094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16388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8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77A5F5FA6BCEC066CB99C3B7319705CC88C692ECB7FAA70E287CF826020EBBF6C67A20F45D76A3FA86A5c8S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4269</CharactersWithSpaces>
  <SharedDoc>false</SharedDoc>
  <HLinks>
    <vt:vector size="6" baseType="variant">
      <vt:variant>
        <vt:i4>2883603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PonomarenkoM</cp:lastModifiedBy>
  <cp:revision>6</cp:revision>
  <cp:lastPrinted>2015-03-30T09:45:00Z</cp:lastPrinted>
  <dcterms:created xsi:type="dcterms:W3CDTF">2018-12-05T08:23:00Z</dcterms:created>
  <dcterms:modified xsi:type="dcterms:W3CDTF">2018-12-20T07:52:00Z</dcterms:modified>
</cp:coreProperties>
</file>